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FA" w:rsidRPr="001905C6" w:rsidRDefault="009831FA" w:rsidP="009831FA">
      <w:pPr>
        <w:shd w:val="clear" w:color="auto" w:fill="FFFEFF"/>
        <w:spacing w:line="276" w:lineRule="auto"/>
        <w:jc w:val="center"/>
        <w:rPr>
          <w:rFonts w:ascii="Arial" w:hAnsi="Arial" w:cs="Arial"/>
          <w:b/>
          <w:caps/>
          <w:sz w:val="21"/>
          <w:szCs w:val="21"/>
        </w:rPr>
      </w:pPr>
      <w:r w:rsidRPr="001905C6">
        <w:rPr>
          <w:rFonts w:ascii="Arial" w:hAnsi="Arial" w:cs="Arial"/>
          <w:b/>
          <w:caps/>
          <w:sz w:val="21"/>
          <w:szCs w:val="21"/>
        </w:rPr>
        <w:t>Президиум Союза промышленников и предпринимателей</w:t>
      </w:r>
      <w:r w:rsidRPr="001905C6">
        <w:rPr>
          <w:rFonts w:ascii="Arial" w:hAnsi="Arial" w:cs="Arial"/>
          <w:b/>
          <w:caps/>
          <w:sz w:val="21"/>
          <w:szCs w:val="21"/>
        </w:rPr>
        <w:br/>
        <w:t xml:space="preserve"> Санкт-Петербурга </w:t>
      </w:r>
    </w:p>
    <w:p w:rsidR="00F7301C" w:rsidRPr="001905C6" w:rsidRDefault="00F7301C" w:rsidP="009831FA">
      <w:pPr>
        <w:shd w:val="clear" w:color="auto" w:fill="FFFEFF"/>
        <w:spacing w:line="276" w:lineRule="auto"/>
        <w:jc w:val="center"/>
        <w:rPr>
          <w:rFonts w:ascii="Arial" w:hAnsi="Arial" w:cs="Arial"/>
          <w:b/>
          <w:caps/>
          <w:sz w:val="21"/>
          <w:szCs w:val="21"/>
        </w:rPr>
      </w:pPr>
    </w:p>
    <w:p w:rsidR="00F7301C" w:rsidRPr="001905C6" w:rsidRDefault="00F7301C" w:rsidP="009831FA">
      <w:pPr>
        <w:shd w:val="clear" w:color="auto" w:fill="FFFEFF"/>
        <w:spacing w:line="276" w:lineRule="auto"/>
        <w:jc w:val="center"/>
        <w:rPr>
          <w:rFonts w:ascii="Arial" w:hAnsi="Arial" w:cs="Arial"/>
          <w:b/>
          <w:caps/>
          <w:sz w:val="21"/>
          <w:szCs w:val="21"/>
        </w:rPr>
      </w:pPr>
      <w:r w:rsidRPr="001905C6">
        <w:rPr>
          <w:rFonts w:ascii="Arial" w:hAnsi="Arial" w:cs="Arial"/>
          <w:b/>
          <w:caps/>
          <w:sz w:val="21"/>
          <w:szCs w:val="21"/>
        </w:rPr>
        <w:t>Совет Ассоциации банков Северо-Запада</w:t>
      </w:r>
    </w:p>
    <w:p w:rsidR="009831FA" w:rsidRPr="001905C6" w:rsidRDefault="009831FA" w:rsidP="009831FA">
      <w:pPr>
        <w:shd w:val="clear" w:color="auto" w:fill="FFFEFF"/>
        <w:spacing w:before="240" w:line="276" w:lineRule="auto"/>
        <w:jc w:val="center"/>
        <w:rPr>
          <w:rFonts w:ascii="Arial" w:hAnsi="Arial" w:cs="Arial"/>
          <w:b/>
          <w:caps/>
          <w:w w:val="150"/>
          <w:sz w:val="21"/>
          <w:szCs w:val="21"/>
        </w:rPr>
      </w:pPr>
      <w:r w:rsidRPr="001905C6">
        <w:rPr>
          <w:rFonts w:ascii="Arial" w:hAnsi="Arial" w:cs="Arial"/>
          <w:b/>
          <w:caps/>
          <w:w w:val="150"/>
          <w:sz w:val="21"/>
          <w:szCs w:val="21"/>
        </w:rPr>
        <w:t>постановление</w:t>
      </w:r>
    </w:p>
    <w:tbl>
      <w:tblPr>
        <w:tblW w:w="5000" w:type="pct"/>
        <w:tblLook w:val="0000"/>
      </w:tblPr>
      <w:tblGrid>
        <w:gridCol w:w="5251"/>
        <w:gridCol w:w="5431"/>
      </w:tblGrid>
      <w:tr w:rsidR="009831FA" w:rsidRPr="001905C6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E37D1A" w:rsidRPr="001905C6" w:rsidRDefault="00E37D1A" w:rsidP="00E37D1A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05C6">
              <w:rPr>
                <w:rFonts w:ascii="Arial" w:hAnsi="Arial" w:cs="Arial"/>
                <w:b/>
                <w:i/>
                <w:sz w:val="21"/>
                <w:szCs w:val="21"/>
              </w:rPr>
              <w:t>ГУП «Водоканал Санкт-Петербурга»</w:t>
            </w:r>
          </w:p>
          <w:p w:rsidR="009831FA" w:rsidRPr="001905C6" w:rsidRDefault="00E37D1A" w:rsidP="00E37D1A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905C6">
              <w:rPr>
                <w:rFonts w:ascii="Arial" w:hAnsi="Arial" w:cs="Arial"/>
                <w:b/>
                <w:i/>
                <w:sz w:val="21"/>
                <w:szCs w:val="21"/>
              </w:rPr>
              <w:t>ул. Таврическая, 10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9831FA" w:rsidRPr="001905C6" w:rsidRDefault="00E37D1A" w:rsidP="00E37D1A">
            <w:pPr>
              <w:numPr>
                <w:ilvl w:val="12"/>
                <w:numId w:val="0"/>
              </w:numPr>
              <w:shd w:val="clear" w:color="auto" w:fill="FFFEFF"/>
              <w:spacing w:line="276" w:lineRule="auto"/>
              <w:ind w:left="283" w:hanging="283"/>
              <w:jc w:val="righ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05C6">
              <w:rPr>
                <w:rFonts w:ascii="Arial" w:hAnsi="Arial" w:cs="Arial"/>
                <w:b/>
                <w:i/>
                <w:sz w:val="21"/>
                <w:szCs w:val="21"/>
              </w:rPr>
              <w:t>11 декабря</w:t>
            </w:r>
            <w:r w:rsidR="00B9064A" w:rsidRPr="001905C6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2014 года</w:t>
            </w:r>
            <w:r w:rsidR="00B9064A" w:rsidRPr="001905C6">
              <w:rPr>
                <w:rFonts w:ascii="Arial" w:hAnsi="Arial" w:cs="Arial"/>
                <w:b/>
                <w:i/>
                <w:sz w:val="21"/>
                <w:szCs w:val="21"/>
              </w:rPr>
              <w:br/>
              <w:t>1</w:t>
            </w:r>
            <w:r w:rsidRPr="001905C6">
              <w:rPr>
                <w:rFonts w:ascii="Arial" w:hAnsi="Arial" w:cs="Arial"/>
                <w:b/>
                <w:i/>
                <w:sz w:val="21"/>
                <w:szCs w:val="21"/>
              </w:rPr>
              <w:t>5</w:t>
            </w:r>
            <w:r w:rsidR="00B9064A" w:rsidRPr="001905C6">
              <w:rPr>
                <w:rFonts w:ascii="Arial" w:hAnsi="Arial" w:cs="Arial"/>
                <w:b/>
                <w:i/>
                <w:sz w:val="21"/>
                <w:szCs w:val="21"/>
              </w:rPr>
              <w:t>-</w:t>
            </w:r>
            <w:r w:rsidRPr="001905C6">
              <w:rPr>
                <w:rFonts w:ascii="Arial" w:hAnsi="Arial" w:cs="Arial"/>
                <w:b/>
                <w:i/>
                <w:sz w:val="21"/>
                <w:szCs w:val="21"/>
              </w:rPr>
              <w:t>0</w:t>
            </w:r>
            <w:r w:rsidR="009831FA" w:rsidRPr="001905C6">
              <w:rPr>
                <w:rFonts w:ascii="Arial" w:hAnsi="Arial" w:cs="Arial"/>
                <w:b/>
                <w:i/>
                <w:sz w:val="21"/>
                <w:szCs w:val="21"/>
              </w:rPr>
              <w:t>0</w:t>
            </w:r>
          </w:p>
        </w:tc>
      </w:tr>
      <w:tr w:rsidR="009831FA" w:rsidRPr="001905C6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0C3970" w:rsidRPr="001905C6" w:rsidRDefault="00E37D1A" w:rsidP="00714E20">
            <w:pPr>
              <w:pStyle w:val="1"/>
              <w:shd w:val="clear" w:color="auto" w:fill="FFFEFF"/>
              <w:spacing w:before="240" w:beforeAutospacing="0" w:after="0" w:afterAutospacing="0" w:line="276" w:lineRule="auto"/>
              <w:ind w:right="5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 xml:space="preserve">О совершенствовании механизма формирования государственного заказа 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br/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Санкт-Петербурга и возрастании роли 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br/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предприятий и организаций СПП 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>СПб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в его реализации</w:t>
            </w:r>
          </w:p>
          <w:p w:rsidR="00E37D1A" w:rsidRPr="001905C6" w:rsidRDefault="00E37D1A" w:rsidP="00714E20">
            <w:pPr>
              <w:pStyle w:val="1"/>
              <w:shd w:val="clear" w:color="auto" w:fill="FFFEFF"/>
              <w:spacing w:before="240" w:beforeAutospacing="0" w:after="0" w:afterAutospacing="0" w:line="276" w:lineRule="auto"/>
              <w:ind w:right="5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 xml:space="preserve">О взаимодействии кредитных организаций и промышленных предприятий 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br/>
            </w:r>
            <w:r w:rsidRPr="001905C6">
              <w:rPr>
                <w:rFonts w:ascii="Arial" w:hAnsi="Arial" w:cs="Arial"/>
                <w:sz w:val="21"/>
                <w:szCs w:val="21"/>
              </w:rPr>
              <w:t>в целях развития экономики Санкт-Петербурга</w:t>
            </w:r>
          </w:p>
        </w:tc>
      </w:tr>
      <w:tr w:rsidR="009831FA" w:rsidRPr="001905C6" w:rsidTr="00D91709">
        <w:trPr>
          <w:trHeight w:val="853"/>
        </w:trPr>
        <w:tc>
          <w:tcPr>
            <w:tcW w:w="5000" w:type="pct"/>
            <w:gridSpan w:val="2"/>
          </w:tcPr>
          <w:p w:rsidR="00E37D1A" w:rsidRPr="001905C6" w:rsidRDefault="009831FA" w:rsidP="00E37D1A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905C6">
              <w:rPr>
                <w:rFonts w:ascii="Arial" w:hAnsi="Arial" w:cs="Arial"/>
                <w:sz w:val="21"/>
                <w:szCs w:val="21"/>
              </w:rPr>
              <w:t xml:space="preserve">Заслушав и обсудив </w:t>
            </w:r>
            <w:r w:rsidR="00E37D1A" w:rsidRPr="001905C6">
              <w:rPr>
                <w:rFonts w:ascii="Arial" w:hAnsi="Arial" w:cs="Arial"/>
                <w:sz w:val="21"/>
                <w:szCs w:val="21"/>
              </w:rPr>
              <w:t xml:space="preserve">сообщения председателя </w:t>
            </w:r>
            <w:r w:rsidR="00C42B79" w:rsidRPr="001905C6">
              <w:rPr>
                <w:rFonts w:ascii="Arial" w:hAnsi="Arial" w:cs="Arial"/>
                <w:sz w:val="21"/>
                <w:szCs w:val="21"/>
              </w:rPr>
              <w:t>К</w:t>
            </w:r>
            <w:r w:rsidR="00E37D1A" w:rsidRPr="001905C6">
              <w:rPr>
                <w:rFonts w:ascii="Arial" w:hAnsi="Arial" w:cs="Arial"/>
                <w:sz w:val="21"/>
                <w:szCs w:val="21"/>
              </w:rPr>
              <w:t xml:space="preserve">омитета по государственному заказу </w:t>
            </w:r>
            <w:r w:rsidR="001C46F6" w:rsidRPr="001905C6">
              <w:rPr>
                <w:rFonts w:ascii="Arial" w:hAnsi="Arial" w:cs="Arial"/>
                <w:sz w:val="21"/>
                <w:szCs w:val="21"/>
              </w:rPr>
              <w:t>Санкт-Петербурга</w:t>
            </w:r>
            <w:r w:rsidR="00B9064A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37D1A" w:rsidRPr="001905C6">
              <w:rPr>
                <w:rFonts w:ascii="Arial" w:hAnsi="Arial" w:cs="Arial"/>
                <w:sz w:val="21"/>
                <w:szCs w:val="21"/>
              </w:rPr>
              <w:t xml:space="preserve">Русина С.А., президента Ассоциации Банков Северо-Запада </w:t>
            </w:r>
            <w:proofErr w:type="spellStart"/>
            <w:r w:rsidR="00E37D1A" w:rsidRPr="001905C6">
              <w:rPr>
                <w:rFonts w:ascii="Arial" w:hAnsi="Arial" w:cs="Arial"/>
                <w:sz w:val="21"/>
                <w:szCs w:val="21"/>
              </w:rPr>
              <w:t>Джиковича</w:t>
            </w:r>
            <w:proofErr w:type="spellEnd"/>
            <w:r w:rsidR="00E37D1A" w:rsidRPr="001905C6">
              <w:rPr>
                <w:rFonts w:ascii="Arial" w:hAnsi="Arial" w:cs="Arial"/>
                <w:sz w:val="21"/>
                <w:szCs w:val="21"/>
              </w:rPr>
              <w:t xml:space="preserve"> В.В. </w:t>
            </w:r>
            <w:r w:rsidR="001C46F6" w:rsidRPr="001905C6">
              <w:rPr>
                <w:rFonts w:ascii="Arial" w:hAnsi="Arial" w:cs="Arial"/>
                <w:sz w:val="21"/>
                <w:szCs w:val="21"/>
              </w:rPr>
              <w:t>и других выступающих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D015F" w:rsidRPr="001905C6">
              <w:rPr>
                <w:rFonts w:ascii="Arial" w:hAnsi="Arial" w:cs="Arial"/>
                <w:sz w:val="21"/>
                <w:szCs w:val="21"/>
              </w:rPr>
              <w:t xml:space="preserve">Президиум 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 xml:space="preserve">СПП СПб </w:t>
            </w:r>
            <w:r w:rsidR="007B3CBA" w:rsidRPr="001905C6">
              <w:rPr>
                <w:rFonts w:ascii="Arial" w:hAnsi="Arial" w:cs="Arial"/>
                <w:sz w:val="21"/>
                <w:szCs w:val="21"/>
              </w:rPr>
              <w:t>отмечает, что</w:t>
            </w:r>
            <w:r w:rsidR="00377972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37D1A" w:rsidRPr="001905C6">
              <w:rPr>
                <w:rFonts w:ascii="Arial" w:hAnsi="Arial" w:cs="Arial"/>
                <w:sz w:val="21"/>
                <w:szCs w:val="21"/>
              </w:rPr>
              <w:t>достижение устойчивого экономического роста возможно при условии тесного взаимодействия бизнес-сообщества и государственных органов, с максимальным привлечение</w:t>
            </w:r>
            <w:r w:rsidR="00F053AF" w:rsidRPr="001905C6">
              <w:rPr>
                <w:rFonts w:ascii="Arial" w:hAnsi="Arial" w:cs="Arial"/>
                <w:sz w:val="21"/>
                <w:szCs w:val="21"/>
              </w:rPr>
              <w:t>м</w:t>
            </w:r>
            <w:r w:rsidR="00E37D1A" w:rsidRPr="001905C6">
              <w:rPr>
                <w:rFonts w:ascii="Arial" w:hAnsi="Arial" w:cs="Arial"/>
                <w:sz w:val="21"/>
                <w:szCs w:val="21"/>
              </w:rPr>
              <w:t xml:space="preserve"> петербургских производителей к городскому заказу и при наличии совместных действий банковского сообщества и предприятий Санкт-Петербурга.</w:t>
            </w:r>
            <w:proofErr w:type="gramEnd"/>
          </w:p>
          <w:p w:rsidR="00F005FD" w:rsidRPr="001905C6" w:rsidRDefault="003040E1" w:rsidP="00F005FD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 xml:space="preserve">За истекший период </w:t>
            </w:r>
            <w:r w:rsidR="00484306">
              <w:rPr>
                <w:rFonts w:ascii="Arial" w:hAnsi="Arial" w:cs="Arial"/>
                <w:sz w:val="21"/>
                <w:szCs w:val="21"/>
              </w:rPr>
              <w:t>январь-ноябрь</w:t>
            </w:r>
            <w:r w:rsidR="003D105D" w:rsidRPr="001905C6">
              <w:rPr>
                <w:rFonts w:ascii="Arial" w:hAnsi="Arial" w:cs="Arial"/>
                <w:sz w:val="21"/>
                <w:szCs w:val="21"/>
              </w:rPr>
              <w:t>2014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года большая часть членов СПП СПб обеспечила на своих </w:t>
            </w:r>
            <w:proofErr w:type="gramStart"/>
            <w:r w:rsidRPr="001905C6">
              <w:rPr>
                <w:rFonts w:ascii="Arial" w:hAnsi="Arial" w:cs="Arial"/>
                <w:sz w:val="21"/>
                <w:szCs w:val="21"/>
              </w:rPr>
              <w:t>предприятиях</w:t>
            </w:r>
            <w:proofErr w:type="gramEnd"/>
            <w:r w:rsidRPr="001905C6">
              <w:rPr>
                <w:rFonts w:ascii="Arial" w:hAnsi="Arial" w:cs="Arial"/>
                <w:sz w:val="21"/>
                <w:szCs w:val="21"/>
              </w:rPr>
              <w:t xml:space="preserve"> рост объемов производства, </w:t>
            </w:r>
            <w:r w:rsidR="00484306">
              <w:rPr>
                <w:rFonts w:ascii="Arial" w:hAnsi="Arial" w:cs="Arial"/>
                <w:sz w:val="21"/>
                <w:szCs w:val="21"/>
              </w:rPr>
              <w:t xml:space="preserve">внеся </w:t>
            </w:r>
            <w:r w:rsidR="001905C6" w:rsidRPr="001905C6">
              <w:rPr>
                <w:rFonts w:ascii="Arial" w:hAnsi="Arial" w:cs="Arial"/>
                <w:sz w:val="21"/>
                <w:szCs w:val="21"/>
              </w:rPr>
              <w:t>заметный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вклад </w:t>
            </w:r>
            <w:r w:rsidR="00484306">
              <w:rPr>
                <w:rFonts w:ascii="Arial" w:hAnsi="Arial" w:cs="Arial"/>
                <w:sz w:val="21"/>
                <w:szCs w:val="21"/>
              </w:rPr>
              <w:t xml:space="preserve">в общий оборот организаций, который составил в целом по городу 109,8 % к соответствующему периоду предыдущего года. Так, производство машин и оборудования возросло на 14,1 %, текстильное и швейное производство – </w:t>
            </w:r>
            <w:r w:rsidR="00545991">
              <w:rPr>
                <w:rFonts w:ascii="Arial" w:hAnsi="Arial" w:cs="Arial"/>
                <w:sz w:val="21"/>
                <w:szCs w:val="21"/>
              </w:rPr>
              <w:br/>
            </w:r>
            <w:r w:rsidR="00484306">
              <w:rPr>
                <w:rFonts w:ascii="Arial" w:hAnsi="Arial" w:cs="Arial"/>
                <w:sz w:val="21"/>
                <w:szCs w:val="21"/>
              </w:rPr>
              <w:t>на 44,8 %, электронное и оптическое оборудование – на 10,5 %, услуги организаций транспорта – на 5,6 %. Инвестиции в основной капитал по крупным компаниями увеличились на 23 %. Средняя начисленная заработная плата выросла на 111,1 %. Поступления платежей в бюджет города выросли на 8,4 %.</w:t>
            </w:r>
          </w:p>
          <w:p w:rsidR="00F005FD" w:rsidRPr="001905C6" w:rsidRDefault="00F005FD" w:rsidP="00F005FD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 xml:space="preserve">Одновременно следует отметить, что в экономике города </w:t>
            </w:r>
            <w:r w:rsidR="00C42B79" w:rsidRPr="001905C6">
              <w:rPr>
                <w:rFonts w:ascii="Arial" w:hAnsi="Arial" w:cs="Arial"/>
                <w:sz w:val="21"/>
                <w:szCs w:val="21"/>
              </w:rPr>
              <w:t>продолжается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тенденция к снижению темпов роста по ряду важнейших показателей. Так, в январе-ноябре текущего года индекс промышленного производства обрабатывающих отраслей составил </w:t>
            </w:r>
            <w:r w:rsidR="00484306">
              <w:rPr>
                <w:rFonts w:ascii="Arial" w:hAnsi="Arial" w:cs="Arial"/>
                <w:sz w:val="21"/>
                <w:szCs w:val="21"/>
              </w:rPr>
              <w:t xml:space="preserve">92,2 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% по отношению к аналогичному периоду 2013 года. </w:t>
            </w:r>
            <w:r w:rsidR="00484306">
              <w:rPr>
                <w:rFonts w:ascii="Arial" w:hAnsi="Arial" w:cs="Arial"/>
                <w:sz w:val="21"/>
                <w:szCs w:val="21"/>
              </w:rPr>
              <w:t>П</w:t>
            </w:r>
            <w:r w:rsidRPr="001905C6">
              <w:rPr>
                <w:rFonts w:ascii="Arial" w:hAnsi="Arial" w:cs="Arial"/>
                <w:sz w:val="21"/>
                <w:szCs w:val="21"/>
              </w:rPr>
              <w:t>адение индекса отмечается в таких отраслях как производство резиновых и пластмассовых изделий – 70,4%, металлургия и производство готовых металлических изделий – 87,2%</w:t>
            </w:r>
            <w:r w:rsidR="00484306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Медленно проводится обновление основных фондов, внедрение прогрессивной техники и технологий. </w:t>
            </w:r>
            <w:r w:rsidR="00F7301C" w:rsidRPr="001905C6">
              <w:rPr>
                <w:rFonts w:ascii="Arial" w:hAnsi="Arial" w:cs="Arial"/>
                <w:sz w:val="21"/>
                <w:szCs w:val="21"/>
              </w:rPr>
              <w:t>Одной из основных причин медленной модернизации промышленности является высокие банковские ставки по кредитам.</w:t>
            </w:r>
          </w:p>
          <w:p w:rsidR="00785697" w:rsidRPr="001905C6" w:rsidRDefault="004159DB" w:rsidP="00F005FD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  <w:r w:rsidRPr="001905C6">
              <w:rPr>
                <w:rFonts w:ascii="Arial" w:hAnsi="Arial" w:cs="Arial"/>
                <w:b/>
                <w:sz w:val="21"/>
                <w:szCs w:val="21"/>
              </w:rPr>
              <w:t>П</w:t>
            </w:r>
            <w:r w:rsidR="00785697" w:rsidRPr="001905C6">
              <w:rPr>
                <w:rFonts w:ascii="Arial" w:hAnsi="Arial" w:cs="Arial"/>
                <w:b/>
                <w:sz w:val="21"/>
                <w:szCs w:val="21"/>
              </w:rPr>
              <w:t>РЕЗИДИУМ ПОСТАНОВЛЯЕТ:</w:t>
            </w:r>
          </w:p>
          <w:p w:rsidR="00785697" w:rsidRPr="001905C6" w:rsidRDefault="00785697" w:rsidP="004159DB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 xml:space="preserve">1. Членам ОО и РОР СПП СПб принять меры по </w:t>
            </w:r>
            <w:r w:rsidR="00EC43DE" w:rsidRPr="001905C6">
              <w:rPr>
                <w:rFonts w:ascii="Arial" w:hAnsi="Arial" w:cs="Arial"/>
                <w:sz w:val="21"/>
                <w:szCs w:val="21"/>
              </w:rPr>
              <w:t>повышению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темпов роста выпуска продукции в 201</w:t>
            </w:r>
            <w:r w:rsidR="006C263E" w:rsidRPr="001905C6">
              <w:rPr>
                <w:rFonts w:ascii="Arial" w:hAnsi="Arial" w:cs="Arial"/>
                <w:sz w:val="21"/>
                <w:szCs w:val="21"/>
              </w:rPr>
              <w:t>5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г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>оду</w:t>
            </w:r>
            <w:r w:rsidR="0012014B" w:rsidRPr="001905C6">
              <w:rPr>
                <w:rFonts w:ascii="Arial" w:hAnsi="Arial" w:cs="Arial"/>
                <w:sz w:val="21"/>
                <w:szCs w:val="21"/>
              </w:rPr>
              <w:t>, в т.ч.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за счет </w:t>
            </w:r>
            <w:r w:rsidR="00F7301C" w:rsidRPr="001905C6">
              <w:rPr>
                <w:rFonts w:ascii="Arial" w:hAnsi="Arial" w:cs="Arial"/>
                <w:sz w:val="21"/>
                <w:szCs w:val="21"/>
              </w:rPr>
              <w:t>тесного взаимодействия с банковским сообществом.</w:t>
            </w:r>
          </w:p>
          <w:p w:rsidR="003040E1" w:rsidRPr="001905C6" w:rsidRDefault="003040E1" w:rsidP="003040E1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>2.   Членам  ОО и РОР СПП СПб продолжить работу по направлению в Комитет  по государственному заказу</w:t>
            </w:r>
            <w:r w:rsidR="00F053AF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>Санкт-Петербурга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 информаци</w:t>
            </w:r>
            <w:r w:rsidR="00F053AF" w:rsidRPr="001905C6">
              <w:rPr>
                <w:rFonts w:ascii="Arial" w:hAnsi="Arial" w:cs="Arial"/>
                <w:sz w:val="21"/>
                <w:szCs w:val="21"/>
              </w:rPr>
              <w:t>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 о производимой продукции  для включения в Реестр товаров АИС ГЗ СПб. </w:t>
            </w:r>
          </w:p>
          <w:p w:rsidR="003040E1" w:rsidRPr="001905C6" w:rsidRDefault="00C42B79" w:rsidP="003040E1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>2.1. Ч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>лен</w:t>
            </w:r>
            <w:r w:rsidRPr="001905C6">
              <w:rPr>
                <w:rFonts w:ascii="Arial" w:hAnsi="Arial" w:cs="Arial"/>
                <w:sz w:val="21"/>
                <w:szCs w:val="21"/>
              </w:rPr>
              <w:t>ам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Президиума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>СПП СПб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Васильев</w:t>
            </w:r>
            <w:r w:rsidRPr="001905C6">
              <w:rPr>
                <w:rFonts w:ascii="Arial" w:hAnsi="Arial" w:cs="Arial"/>
                <w:sz w:val="21"/>
                <w:szCs w:val="21"/>
              </w:rPr>
              <w:t>у В.</w:t>
            </w:r>
            <w:r w:rsidR="00452735" w:rsidRPr="001905C6">
              <w:rPr>
                <w:rFonts w:ascii="Arial" w:hAnsi="Arial" w:cs="Arial"/>
                <w:sz w:val="21"/>
                <w:szCs w:val="21"/>
              </w:rPr>
              <w:t>Н.</w:t>
            </w:r>
            <w:r w:rsidRPr="001905C6">
              <w:rPr>
                <w:rFonts w:ascii="Arial" w:hAnsi="Arial" w:cs="Arial"/>
                <w:sz w:val="21"/>
                <w:szCs w:val="21"/>
              </w:rPr>
              <w:t>,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Церетели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Е.</w:t>
            </w:r>
            <w:r w:rsidR="00452735" w:rsidRPr="001905C6">
              <w:rPr>
                <w:rFonts w:ascii="Arial" w:hAnsi="Arial" w:cs="Arial"/>
                <w:sz w:val="21"/>
                <w:szCs w:val="21"/>
              </w:rPr>
              <w:t>О.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>, Пастухов</w:t>
            </w:r>
            <w:r w:rsidRPr="001905C6">
              <w:rPr>
                <w:rFonts w:ascii="Arial" w:hAnsi="Arial" w:cs="Arial"/>
                <w:sz w:val="21"/>
                <w:szCs w:val="21"/>
              </w:rPr>
              <w:t>у</w:t>
            </w:r>
            <w:r w:rsidR="00452735" w:rsidRPr="001905C6">
              <w:rPr>
                <w:rFonts w:ascii="Arial" w:hAnsi="Arial" w:cs="Arial"/>
                <w:sz w:val="21"/>
                <w:szCs w:val="21"/>
              </w:rPr>
              <w:t xml:space="preserve"> Р.К.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прове</w:t>
            </w:r>
            <w:r w:rsidR="00452735" w:rsidRPr="001905C6">
              <w:rPr>
                <w:rFonts w:ascii="Arial" w:hAnsi="Arial" w:cs="Arial"/>
                <w:sz w:val="21"/>
                <w:szCs w:val="21"/>
              </w:rPr>
              <w:t>сти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соответствующ</w:t>
            </w:r>
            <w:r w:rsidR="00452735" w:rsidRPr="001905C6">
              <w:rPr>
                <w:rFonts w:ascii="Arial" w:hAnsi="Arial" w:cs="Arial"/>
                <w:sz w:val="21"/>
                <w:szCs w:val="21"/>
              </w:rPr>
              <w:t>ую</w:t>
            </w:r>
            <w:r w:rsidR="00F053AF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7301C" w:rsidRPr="001905C6">
              <w:rPr>
                <w:rFonts w:ascii="Arial" w:hAnsi="Arial" w:cs="Arial"/>
                <w:sz w:val="21"/>
                <w:szCs w:val="21"/>
              </w:rPr>
              <w:t>организационную</w:t>
            </w:r>
            <w:r w:rsidR="00452735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>работ</w:t>
            </w:r>
            <w:r w:rsidR="00452735" w:rsidRPr="001905C6">
              <w:rPr>
                <w:rFonts w:ascii="Arial" w:hAnsi="Arial" w:cs="Arial"/>
                <w:sz w:val="21"/>
                <w:szCs w:val="21"/>
              </w:rPr>
              <w:t>у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с малыми предприятиями, работающими в научно-производственной сфере.</w:t>
            </w:r>
          </w:p>
          <w:p w:rsidR="003040E1" w:rsidRPr="001905C6" w:rsidRDefault="00452735" w:rsidP="003040E1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 xml:space="preserve">3. </w:t>
            </w:r>
            <w:proofErr w:type="gramStart"/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С целью своевременной подготовки </w:t>
            </w:r>
            <w:r w:rsidR="001905C6" w:rsidRPr="001905C6">
              <w:rPr>
                <w:rFonts w:ascii="Arial" w:hAnsi="Arial" w:cs="Arial"/>
                <w:sz w:val="21"/>
                <w:szCs w:val="21"/>
              </w:rPr>
              <w:t>товаро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производителей города </w:t>
            </w:r>
            <w:r w:rsidR="0012014B" w:rsidRPr="001905C6">
              <w:rPr>
                <w:rFonts w:ascii="Arial" w:hAnsi="Arial" w:cs="Arial"/>
                <w:sz w:val="21"/>
                <w:szCs w:val="21"/>
              </w:rPr>
              <w:t xml:space="preserve">к 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>участи</w:t>
            </w:r>
            <w:r w:rsidR="00F053AF" w:rsidRPr="001905C6">
              <w:rPr>
                <w:rFonts w:ascii="Arial" w:hAnsi="Arial" w:cs="Arial"/>
                <w:sz w:val="21"/>
                <w:szCs w:val="21"/>
              </w:rPr>
              <w:t>ю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в конкурсах по закупкам для нужд города на </w:t>
            </w:r>
            <w:r w:rsidRPr="001905C6">
              <w:rPr>
                <w:rFonts w:ascii="Arial" w:hAnsi="Arial" w:cs="Arial"/>
                <w:sz w:val="21"/>
                <w:szCs w:val="21"/>
              </w:rPr>
              <w:t>среднесрочный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период (2-3 года)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Комитету </w:t>
            </w:r>
            <w:r w:rsidR="0012014B" w:rsidRPr="001905C6">
              <w:rPr>
                <w:rFonts w:ascii="Arial" w:hAnsi="Arial" w:cs="Arial"/>
                <w:sz w:val="21"/>
                <w:szCs w:val="21"/>
              </w:rPr>
              <w:t xml:space="preserve">СПП СПб 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по 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lastRenderedPageBreak/>
              <w:t>совершенствованию механизма формирования государственного заказа (Катенев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В.И.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) совместно с Комитетом по государственному заказу 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>Санкт-Петербурга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(Русин С.А.</w:t>
            </w:r>
            <w:r w:rsidR="005F2CD7" w:rsidRPr="001905C6">
              <w:rPr>
                <w:rFonts w:ascii="Arial" w:hAnsi="Arial" w:cs="Arial"/>
                <w:sz w:val="21"/>
                <w:szCs w:val="21"/>
              </w:rPr>
              <w:t>), Комитетом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 по экономической политике и стратегическому планированию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>Санкт-Петербурга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(Котов А.И.) и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экспертной комиссией Промышленного совета СПб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(Ковалев</w:t>
            </w:r>
            <w:proofErr w:type="gramEnd"/>
            <w:r w:rsidRPr="001905C6">
              <w:rPr>
                <w:rFonts w:ascii="Arial" w:hAnsi="Arial" w:cs="Arial"/>
                <w:sz w:val="21"/>
                <w:szCs w:val="21"/>
              </w:rPr>
              <w:t xml:space="preserve"> Н.В.)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в срок до </w:t>
            </w:r>
            <w:r w:rsidR="005F2CD7" w:rsidRPr="001905C6">
              <w:rPr>
                <w:rFonts w:ascii="Arial" w:hAnsi="Arial" w:cs="Arial"/>
                <w:sz w:val="21"/>
                <w:szCs w:val="21"/>
              </w:rPr>
              <w:t xml:space="preserve">16.01.2015 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разработать механизм </w:t>
            </w:r>
            <w:r w:rsidR="005F2CD7" w:rsidRPr="001905C6">
              <w:rPr>
                <w:rFonts w:ascii="Arial" w:hAnsi="Arial" w:cs="Arial"/>
                <w:sz w:val="21"/>
                <w:szCs w:val="21"/>
              </w:rPr>
              <w:t xml:space="preserve">работы </w:t>
            </w:r>
            <w:r w:rsidR="00F053AF" w:rsidRPr="001905C6">
              <w:rPr>
                <w:rFonts w:ascii="Arial" w:hAnsi="Arial" w:cs="Arial"/>
                <w:sz w:val="21"/>
                <w:szCs w:val="21"/>
              </w:rPr>
              <w:t xml:space="preserve">по 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>прогноз</w:t>
            </w:r>
            <w:r w:rsidR="00F053AF" w:rsidRPr="001905C6">
              <w:rPr>
                <w:rFonts w:ascii="Arial" w:hAnsi="Arial" w:cs="Arial"/>
                <w:sz w:val="21"/>
                <w:szCs w:val="21"/>
              </w:rPr>
              <w:t xml:space="preserve">у 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закупок для нужд </w:t>
            </w:r>
            <w:r w:rsidR="005F2CD7" w:rsidRPr="001905C6">
              <w:rPr>
                <w:rFonts w:ascii="Arial" w:hAnsi="Arial" w:cs="Arial"/>
                <w:sz w:val="21"/>
                <w:szCs w:val="21"/>
              </w:rPr>
              <w:t>города на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плановый период.   </w:t>
            </w:r>
          </w:p>
          <w:p w:rsidR="003040E1" w:rsidRPr="001905C6" w:rsidRDefault="00452735" w:rsidP="003040E1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>4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.    Членам ОО и РОР СПП СПб </w:t>
            </w:r>
            <w:r w:rsidRPr="001905C6">
              <w:rPr>
                <w:rFonts w:ascii="Arial" w:hAnsi="Arial" w:cs="Arial"/>
                <w:sz w:val="21"/>
                <w:szCs w:val="21"/>
              </w:rPr>
              <w:t>в срок до 30.12.2014 представить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в 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Комитет </w:t>
            </w:r>
            <w:r w:rsidR="0012014B" w:rsidRPr="001905C6">
              <w:rPr>
                <w:rFonts w:ascii="Arial" w:hAnsi="Arial" w:cs="Arial"/>
                <w:sz w:val="21"/>
                <w:szCs w:val="21"/>
              </w:rPr>
              <w:t xml:space="preserve">СПП СПб 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по совершенствованию механизма формирования государственного заказа (Катенев В.И.) 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предложения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053AF" w:rsidRPr="001905C6">
              <w:rPr>
                <w:rFonts w:ascii="Arial" w:hAnsi="Arial" w:cs="Arial"/>
                <w:sz w:val="21"/>
                <w:szCs w:val="21"/>
              </w:rPr>
              <w:t>по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переч</w:t>
            </w:r>
            <w:r w:rsidR="00F053AF" w:rsidRPr="001905C6">
              <w:rPr>
                <w:rFonts w:ascii="Arial" w:hAnsi="Arial" w:cs="Arial"/>
                <w:sz w:val="21"/>
                <w:szCs w:val="21"/>
              </w:rPr>
              <w:t>ню</w:t>
            </w:r>
            <w:r w:rsidR="003040E1" w:rsidRPr="001905C6">
              <w:rPr>
                <w:rFonts w:ascii="Arial" w:hAnsi="Arial" w:cs="Arial"/>
                <w:sz w:val="21"/>
                <w:szCs w:val="21"/>
              </w:rPr>
              <w:t xml:space="preserve"> приоритетных продуктов и технологий, рекомендуемых к использованию в отраслях городского хозяйства.</w:t>
            </w:r>
          </w:p>
          <w:p w:rsidR="00F7301C" w:rsidRPr="001905C6" w:rsidRDefault="00452735" w:rsidP="003040E1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 xml:space="preserve">5. </w:t>
            </w:r>
            <w:r w:rsidR="00F7301C" w:rsidRPr="001905C6">
              <w:rPr>
                <w:rFonts w:ascii="Arial" w:hAnsi="Arial" w:cs="Arial"/>
                <w:sz w:val="21"/>
                <w:szCs w:val="21"/>
              </w:rPr>
              <w:t xml:space="preserve">Членам ОО и РОР СПП СПб 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>в срок до 16.02.2015</w:t>
            </w:r>
            <w:r w:rsidR="00F7301C" w:rsidRPr="001905C6">
              <w:rPr>
                <w:rFonts w:ascii="Arial" w:hAnsi="Arial" w:cs="Arial"/>
                <w:sz w:val="21"/>
                <w:szCs w:val="21"/>
              </w:rPr>
              <w:t xml:space="preserve">. направить в ФБУ «Государственный региональный центр стандартизации, метрологии и испытаний в </w:t>
            </w:r>
            <w:proofErr w:type="gramStart"/>
            <w:r w:rsidR="00F7301C" w:rsidRPr="001905C6">
              <w:rPr>
                <w:rFonts w:ascii="Arial" w:hAnsi="Arial" w:cs="Arial"/>
                <w:sz w:val="21"/>
                <w:szCs w:val="21"/>
              </w:rPr>
              <w:t>г</w:t>
            </w:r>
            <w:proofErr w:type="gramEnd"/>
            <w:r w:rsidR="00F7301C" w:rsidRPr="001905C6">
              <w:rPr>
                <w:rFonts w:ascii="Arial" w:hAnsi="Arial" w:cs="Arial"/>
                <w:sz w:val="21"/>
                <w:szCs w:val="21"/>
              </w:rPr>
              <w:t xml:space="preserve">. Санкт-Петербурге и  Ленинградской области» (Окрепилов В.В.) предложения по учету показателей деловой репутации </w:t>
            </w:r>
            <w:r w:rsidR="0012014B" w:rsidRPr="001905C6">
              <w:rPr>
                <w:rFonts w:ascii="Arial" w:hAnsi="Arial" w:cs="Arial"/>
                <w:sz w:val="21"/>
                <w:szCs w:val="21"/>
              </w:rPr>
              <w:t xml:space="preserve">предприятия </w:t>
            </w:r>
            <w:r w:rsidR="00F7301C" w:rsidRPr="001905C6">
              <w:rPr>
                <w:rFonts w:ascii="Arial" w:hAnsi="Arial" w:cs="Arial"/>
                <w:sz w:val="21"/>
                <w:szCs w:val="21"/>
              </w:rPr>
              <w:t xml:space="preserve">в рамках </w:t>
            </w:r>
            <w:r w:rsidR="0012014B" w:rsidRPr="001905C6">
              <w:rPr>
                <w:rFonts w:ascii="Arial" w:hAnsi="Arial" w:cs="Arial"/>
                <w:sz w:val="21"/>
                <w:szCs w:val="21"/>
              </w:rPr>
              <w:t xml:space="preserve">определения </w:t>
            </w:r>
            <w:r w:rsidR="00F7301C" w:rsidRPr="001905C6">
              <w:rPr>
                <w:rFonts w:ascii="Arial" w:hAnsi="Arial" w:cs="Arial"/>
                <w:sz w:val="21"/>
                <w:szCs w:val="21"/>
              </w:rPr>
              <w:t>критерия квалификации при проведении оценки участников закупок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957AE4" w:rsidRPr="001905C6" w:rsidRDefault="00957AE4" w:rsidP="00957AE4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 xml:space="preserve">6.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Рекомендовать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членам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РОР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СПП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СПб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в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своей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деятельности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использовать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опыт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с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анкт</w:t>
            </w:r>
            <w:r w:rsidRPr="001905C6">
              <w:rPr>
                <w:rFonts w:ascii="Arial" w:hAnsi="Arial" w:cs="Arial"/>
                <w:sz w:val="21"/>
                <w:szCs w:val="21"/>
              </w:rPr>
              <w:t>-п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етербургских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предприятий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радиоэлектронного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комплекса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увеличению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объёмов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разработки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выпуска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инновационной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импортозамещающей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конкурентной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продукции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гражданского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двойного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применения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созданию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рынка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общественно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необходимой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продукции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решающей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важнейшие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социально</w:t>
            </w:r>
            <w:r w:rsidRPr="001905C6">
              <w:rPr>
                <w:rFonts w:ascii="Arial" w:hAnsi="Arial" w:cs="Arial"/>
                <w:sz w:val="21"/>
                <w:szCs w:val="21"/>
              </w:rPr>
              <w:t>-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экономические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задачи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1B1DC4" w:rsidRPr="001905C6" w:rsidRDefault="001B1DC4" w:rsidP="00957AE4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 xml:space="preserve">7. </w:t>
            </w:r>
            <w:proofErr w:type="gramStart"/>
            <w:r w:rsidRPr="001905C6">
              <w:rPr>
                <w:rFonts w:ascii="Arial" w:hAnsi="Arial" w:cs="Arial" w:hint="eastAsia"/>
                <w:sz w:val="21"/>
                <w:szCs w:val="21"/>
              </w:rPr>
              <w:t>Рекомендовать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Экспертной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комиссии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Промышленного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совета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СПб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Ковалев</w:t>
            </w:r>
            <w:r w:rsidRPr="001905C6">
              <w:rPr>
                <w:rFonts w:ascii="Arial" w:hAnsi="Arial" w:cs="Arial"/>
                <w:sz w:val="21"/>
                <w:szCs w:val="21"/>
              </w:rPr>
              <w:t> 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Н</w:t>
            </w:r>
            <w:r w:rsidRPr="001905C6">
              <w:rPr>
                <w:rFonts w:ascii="Arial" w:hAnsi="Arial" w:cs="Arial"/>
                <w:sz w:val="21"/>
                <w:szCs w:val="21"/>
              </w:rPr>
              <w:t>.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В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.),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участием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представителей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Комитета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государственному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заказу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СПб,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Управления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Ф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едеральной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антимонопольной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службы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Санкт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СПб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и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 xml:space="preserve">других 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заинтересованных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организаций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проработать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возможность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внесения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в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ФЗ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«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контрактной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системе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в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сфере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закупок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товаров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работ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услуг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для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обеспечения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государственных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муниципальных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нужд»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№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44-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ФЗ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от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05.04.2013)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изменений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в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максимальной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степени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отсекающих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от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участия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в</w:t>
            </w:r>
            <w:proofErr w:type="gramEnd"/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1905C6">
              <w:rPr>
                <w:rFonts w:ascii="Arial" w:hAnsi="Arial" w:cs="Arial" w:hint="eastAsia"/>
                <w:sz w:val="21"/>
                <w:szCs w:val="21"/>
              </w:rPr>
              <w:t>торгах</w:t>
            </w:r>
            <w:proofErr w:type="gramEnd"/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недобросовестных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организаций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квалификационным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и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др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1905C6">
              <w:rPr>
                <w:rFonts w:ascii="Arial" w:hAnsi="Arial" w:cs="Arial" w:hint="eastAsia"/>
                <w:sz w:val="21"/>
                <w:szCs w:val="21"/>
              </w:rPr>
              <w:t>признакам</w:t>
            </w:r>
            <w:r w:rsidRPr="001905C6">
              <w:rPr>
                <w:rFonts w:ascii="Arial" w:hAnsi="Arial" w:cs="Arial"/>
                <w:sz w:val="21"/>
                <w:szCs w:val="21"/>
              </w:rPr>
              <w:t>).</w:t>
            </w:r>
          </w:p>
          <w:p w:rsidR="00957AE4" w:rsidRPr="001905C6" w:rsidRDefault="001B1DC4" w:rsidP="00957AE4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>8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gramStart"/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Обратиться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в Правительство</w:t>
            </w:r>
            <w:r w:rsidRPr="001905C6">
              <w:rPr>
                <w:rFonts w:ascii="Arial" w:hAnsi="Arial" w:cs="Arial"/>
                <w:sz w:val="21"/>
                <w:szCs w:val="21"/>
              </w:rPr>
              <w:t xml:space="preserve"> СПб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и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Ассоциацию Банков Северо-Запада (Джикович В.В.)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с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предложением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в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интересах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реализации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городского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заказа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интенсификации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инновационного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развития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решения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задач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импортозамещения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и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повышения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технологической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независимости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промышленности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города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разработать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механизм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выдачи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гарантий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и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льготных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кредитов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предприятиям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Санкт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>-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Петербурга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по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аналогии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с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кредитованием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г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особоронзаказа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в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соответствии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с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Постановлением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Правительства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РФ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7AE4" w:rsidRPr="001905C6">
              <w:rPr>
                <w:rFonts w:ascii="Arial" w:hAnsi="Arial" w:cs="Arial" w:hint="eastAsia"/>
                <w:sz w:val="21"/>
                <w:szCs w:val="21"/>
              </w:rPr>
              <w:t>№</w:t>
            </w:r>
            <w:r w:rsidR="00957AE4" w:rsidRPr="001905C6">
              <w:rPr>
                <w:rFonts w:ascii="Arial" w:hAnsi="Arial" w:cs="Arial"/>
                <w:sz w:val="21"/>
                <w:szCs w:val="21"/>
              </w:rPr>
              <w:t xml:space="preserve"> 1215).</w:t>
            </w:r>
            <w:proofErr w:type="gramEnd"/>
          </w:p>
          <w:p w:rsidR="008101CE" w:rsidRPr="001905C6" w:rsidRDefault="001B1DC4" w:rsidP="003040E1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>9</w:t>
            </w:r>
            <w:r w:rsidR="008101CE" w:rsidRPr="001905C6">
              <w:rPr>
                <w:rFonts w:ascii="Arial" w:hAnsi="Arial" w:cs="Arial"/>
                <w:sz w:val="21"/>
                <w:szCs w:val="21"/>
              </w:rPr>
              <w:t xml:space="preserve">. Членам ОО и РОР СПП СПб в производственной деятельности учитывать </w:t>
            </w:r>
            <w:r w:rsidR="007F7956" w:rsidRPr="001905C6">
              <w:rPr>
                <w:rFonts w:ascii="Arial" w:hAnsi="Arial" w:cs="Arial"/>
                <w:sz w:val="21"/>
                <w:szCs w:val="21"/>
              </w:rPr>
              <w:t>предложения</w:t>
            </w:r>
            <w:r w:rsidR="008101CE" w:rsidRPr="001905C6">
              <w:rPr>
                <w:rFonts w:ascii="Arial" w:hAnsi="Arial" w:cs="Arial"/>
                <w:sz w:val="21"/>
                <w:szCs w:val="21"/>
              </w:rPr>
              <w:t xml:space="preserve"> общественных организаций петербуржцев с ограниченными возможностями</w:t>
            </w:r>
            <w:r w:rsidR="007F7956" w:rsidRPr="001905C6">
              <w:rPr>
                <w:rFonts w:ascii="Arial" w:hAnsi="Arial" w:cs="Arial"/>
                <w:sz w:val="21"/>
                <w:szCs w:val="21"/>
              </w:rPr>
              <w:t>, в т.ч. Санкт-П</w:t>
            </w:r>
            <w:r w:rsidR="008101CE" w:rsidRPr="001905C6">
              <w:rPr>
                <w:rFonts w:ascii="Arial" w:hAnsi="Arial" w:cs="Arial"/>
                <w:sz w:val="21"/>
                <w:szCs w:val="21"/>
              </w:rPr>
              <w:t>етербургской региональной организации инвалидов «</w:t>
            </w:r>
            <w:proofErr w:type="gramStart"/>
            <w:r w:rsidR="008101CE" w:rsidRPr="001905C6">
              <w:rPr>
                <w:rFonts w:ascii="Arial" w:hAnsi="Arial" w:cs="Arial"/>
                <w:sz w:val="21"/>
                <w:szCs w:val="21"/>
              </w:rPr>
              <w:t>Всероссийское</w:t>
            </w:r>
            <w:proofErr w:type="gramEnd"/>
            <w:r w:rsidR="008101CE" w:rsidRPr="001905C6">
              <w:rPr>
                <w:rFonts w:ascii="Arial" w:hAnsi="Arial" w:cs="Arial"/>
                <w:sz w:val="21"/>
                <w:szCs w:val="21"/>
              </w:rPr>
              <w:t xml:space="preserve"> ордена Трудового Красного Знамени общества слепых»</w:t>
            </w:r>
            <w:r w:rsidR="007F7956" w:rsidRPr="001905C6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CF2C4A" w:rsidRPr="001905C6" w:rsidRDefault="001B1DC4" w:rsidP="004159DB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>10</w:t>
            </w:r>
            <w:r w:rsidR="00600F52" w:rsidRPr="001905C6">
              <w:rPr>
                <w:rFonts w:ascii="Arial" w:hAnsi="Arial" w:cs="Arial"/>
                <w:sz w:val="21"/>
                <w:szCs w:val="21"/>
              </w:rPr>
              <w:t xml:space="preserve">. Членам ОО и РОО СПП СПб в </w:t>
            </w:r>
            <w:r w:rsidR="006C0DFB" w:rsidRPr="001905C6">
              <w:rPr>
                <w:rFonts w:ascii="Arial" w:hAnsi="Arial" w:cs="Arial"/>
                <w:sz w:val="21"/>
                <w:szCs w:val="21"/>
              </w:rPr>
              <w:t xml:space="preserve">месячный </w:t>
            </w:r>
            <w:r w:rsidR="00600F52" w:rsidRPr="001905C6">
              <w:rPr>
                <w:rFonts w:ascii="Arial" w:hAnsi="Arial" w:cs="Arial"/>
                <w:sz w:val="21"/>
                <w:szCs w:val="21"/>
              </w:rPr>
              <w:t xml:space="preserve">срок </w:t>
            </w:r>
            <w:r w:rsidR="005145DD" w:rsidRPr="001905C6">
              <w:rPr>
                <w:rFonts w:ascii="Arial" w:hAnsi="Arial" w:cs="Arial"/>
                <w:sz w:val="21"/>
                <w:szCs w:val="21"/>
              </w:rPr>
              <w:t>направить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 xml:space="preserve"> в И</w:t>
            </w:r>
            <w:r w:rsidR="006C0DFB" w:rsidRPr="001905C6">
              <w:rPr>
                <w:rFonts w:ascii="Arial" w:hAnsi="Arial" w:cs="Arial"/>
                <w:sz w:val="21"/>
                <w:szCs w:val="21"/>
              </w:rPr>
              <w:t xml:space="preserve">сполнительную дирекцию СПП </w:t>
            </w:r>
            <w:r w:rsidRPr="001905C6">
              <w:rPr>
                <w:rFonts w:ascii="Arial" w:hAnsi="Arial" w:cs="Arial"/>
                <w:sz w:val="21"/>
                <w:szCs w:val="21"/>
              </w:rPr>
              <w:t>СПб предложения</w:t>
            </w:r>
            <w:r w:rsidR="006C0DFB" w:rsidRPr="001905C6">
              <w:rPr>
                <w:rFonts w:ascii="Arial" w:hAnsi="Arial" w:cs="Arial"/>
                <w:sz w:val="21"/>
                <w:szCs w:val="21"/>
              </w:rPr>
              <w:t xml:space="preserve"> по инвестиционным проектам для последующего представления в Ассоциацию Банков Северо-Запада (Джикович В.В.) с целью изыскания банковских кредитов на взаимовыгодных </w:t>
            </w:r>
            <w:proofErr w:type="gramStart"/>
            <w:r w:rsidR="006C0DFB" w:rsidRPr="001905C6">
              <w:rPr>
                <w:rFonts w:ascii="Arial" w:hAnsi="Arial" w:cs="Arial"/>
                <w:sz w:val="21"/>
                <w:szCs w:val="21"/>
              </w:rPr>
              <w:t>условиях</w:t>
            </w:r>
            <w:proofErr w:type="gramEnd"/>
            <w:r w:rsidR="006C0DFB" w:rsidRPr="001905C6">
              <w:rPr>
                <w:rFonts w:ascii="Arial" w:hAnsi="Arial" w:cs="Arial"/>
                <w:sz w:val="21"/>
                <w:szCs w:val="21"/>
              </w:rPr>
              <w:t xml:space="preserve">.  </w:t>
            </w:r>
          </w:p>
          <w:p w:rsidR="00BB3EE1" w:rsidRPr="001905C6" w:rsidRDefault="00957AE4" w:rsidP="00BB3EE1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>1</w:t>
            </w:r>
            <w:r w:rsidR="001B1DC4" w:rsidRPr="001905C6">
              <w:rPr>
                <w:rFonts w:ascii="Arial" w:hAnsi="Arial" w:cs="Arial"/>
                <w:sz w:val="21"/>
                <w:szCs w:val="21"/>
              </w:rPr>
              <w:t>1</w:t>
            </w:r>
            <w:r w:rsidR="00BB3EE1" w:rsidRPr="001905C6">
              <w:rPr>
                <w:rFonts w:ascii="Arial" w:hAnsi="Arial" w:cs="Arial"/>
                <w:sz w:val="21"/>
                <w:szCs w:val="21"/>
              </w:rPr>
              <w:t>. Членам ОО и РОО СПП СПб</w:t>
            </w:r>
            <w:r w:rsidR="00714E20" w:rsidRPr="001905C6">
              <w:rPr>
                <w:rFonts w:ascii="Arial" w:hAnsi="Arial" w:cs="Arial"/>
                <w:sz w:val="21"/>
                <w:szCs w:val="21"/>
              </w:rPr>
              <w:t xml:space="preserve"> в месячный срок представить в И</w:t>
            </w:r>
            <w:r w:rsidR="00BB3EE1" w:rsidRPr="001905C6">
              <w:rPr>
                <w:rFonts w:ascii="Arial" w:hAnsi="Arial" w:cs="Arial"/>
                <w:sz w:val="21"/>
                <w:szCs w:val="21"/>
              </w:rPr>
              <w:t xml:space="preserve">сполнительную дирекцию СПП </w:t>
            </w:r>
            <w:r w:rsidR="001B1DC4" w:rsidRPr="001905C6">
              <w:rPr>
                <w:rFonts w:ascii="Arial" w:hAnsi="Arial" w:cs="Arial"/>
                <w:sz w:val="21"/>
                <w:szCs w:val="21"/>
              </w:rPr>
              <w:t>СПб предложения</w:t>
            </w:r>
            <w:r w:rsidR="00BB3EE1" w:rsidRPr="001905C6">
              <w:rPr>
                <w:rFonts w:ascii="Arial" w:hAnsi="Arial" w:cs="Arial"/>
                <w:sz w:val="21"/>
                <w:szCs w:val="21"/>
              </w:rPr>
              <w:t xml:space="preserve"> по улучшению доступности банковских кредитов для последующего </w:t>
            </w:r>
            <w:r w:rsidR="005145DD" w:rsidRPr="001905C6">
              <w:rPr>
                <w:rFonts w:ascii="Arial" w:hAnsi="Arial" w:cs="Arial"/>
                <w:sz w:val="21"/>
                <w:szCs w:val="21"/>
              </w:rPr>
              <w:t>направления</w:t>
            </w:r>
            <w:r w:rsidR="00BB3EE1" w:rsidRPr="001905C6">
              <w:rPr>
                <w:rFonts w:ascii="Arial" w:hAnsi="Arial" w:cs="Arial"/>
                <w:sz w:val="21"/>
                <w:szCs w:val="21"/>
              </w:rPr>
              <w:t xml:space="preserve"> в Ассоциацию Банков Северо-Запада (Джикович В.В.).</w:t>
            </w:r>
          </w:p>
          <w:p w:rsidR="001C46F6" w:rsidRPr="001905C6" w:rsidRDefault="00957AE4" w:rsidP="001905C6">
            <w:pPr>
              <w:spacing w:before="240" w:line="276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05C6">
              <w:rPr>
                <w:rFonts w:ascii="Arial" w:hAnsi="Arial" w:cs="Arial"/>
                <w:sz w:val="21"/>
                <w:szCs w:val="21"/>
              </w:rPr>
              <w:t>1</w:t>
            </w:r>
            <w:r w:rsidR="001B1DC4" w:rsidRPr="001905C6">
              <w:rPr>
                <w:rFonts w:ascii="Arial" w:hAnsi="Arial" w:cs="Arial"/>
                <w:sz w:val="21"/>
                <w:szCs w:val="21"/>
              </w:rPr>
              <w:t>2</w:t>
            </w:r>
            <w:r w:rsidR="005F2CD7" w:rsidRPr="001905C6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gramStart"/>
            <w:r w:rsidR="001C46F6" w:rsidRPr="001905C6">
              <w:rPr>
                <w:rFonts w:ascii="Arial" w:hAnsi="Arial" w:cs="Arial"/>
                <w:sz w:val="21"/>
                <w:szCs w:val="21"/>
              </w:rPr>
              <w:t>Контроль за</w:t>
            </w:r>
            <w:proofErr w:type="gramEnd"/>
            <w:r w:rsidR="001C46F6" w:rsidRPr="001905C6">
              <w:rPr>
                <w:rFonts w:ascii="Arial" w:hAnsi="Arial" w:cs="Arial"/>
                <w:sz w:val="21"/>
                <w:szCs w:val="21"/>
              </w:rPr>
              <w:t xml:space="preserve"> выполнение</w:t>
            </w:r>
            <w:r w:rsidR="001905C6" w:rsidRPr="001905C6">
              <w:rPr>
                <w:rFonts w:ascii="Arial" w:hAnsi="Arial" w:cs="Arial"/>
                <w:sz w:val="21"/>
                <w:szCs w:val="21"/>
              </w:rPr>
              <w:t>м постановления</w:t>
            </w:r>
            <w:r w:rsidR="001C46F6" w:rsidRPr="001905C6">
              <w:rPr>
                <w:rFonts w:ascii="Arial" w:hAnsi="Arial" w:cs="Arial"/>
                <w:sz w:val="21"/>
                <w:szCs w:val="21"/>
              </w:rPr>
              <w:t xml:space="preserve"> возложить на Исполнительную дирекцию СПП </w:t>
            </w:r>
            <w:r w:rsidR="0012014B" w:rsidRPr="001905C6">
              <w:rPr>
                <w:rFonts w:ascii="Arial" w:hAnsi="Arial" w:cs="Arial"/>
                <w:sz w:val="21"/>
                <w:szCs w:val="21"/>
              </w:rPr>
              <w:t xml:space="preserve">СПб и </w:t>
            </w:r>
            <w:r w:rsidR="005145DD" w:rsidRPr="001905C6">
              <w:rPr>
                <w:rFonts w:ascii="Arial" w:hAnsi="Arial" w:cs="Arial"/>
                <w:sz w:val="21"/>
                <w:szCs w:val="21"/>
              </w:rPr>
              <w:t>Совет Ассоциации банков Северо-Запада</w:t>
            </w:r>
            <w:r w:rsidR="007F7956" w:rsidRPr="001905C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4C1B52" w:rsidRPr="001905C6" w:rsidRDefault="004C1B52" w:rsidP="004159DB">
      <w:pPr>
        <w:spacing w:before="240" w:line="276" w:lineRule="auto"/>
        <w:ind w:firstLine="709"/>
        <w:jc w:val="both"/>
        <w:rPr>
          <w:rFonts w:ascii="Arial" w:hAnsi="Arial" w:cs="Arial"/>
          <w:sz w:val="21"/>
          <w:szCs w:val="21"/>
          <w:highlight w:val="yellow"/>
        </w:rPr>
      </w:pPr>
    </w:p>
    <w:sectPr w:rsidR="004C1B52" w:rsidRPr="001905C6" w:rsidSect="001905C6">
      <w:footerReference w:type="even" r:id="rId6"/>
      <w:footerReference w:type="default" r:id="rId7"/>
      <w:pgSz w:w="11906" w:h="16838" w:code="9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B4" w:rsidRPr="001905C6" w:rsidRDefault="00A512B4">
      <w:pPr>
        <w:rPr>
          <w:sz w:val="19"/>
          <w:szCs w:val="19"/>
        </w:rPr>
      </w:pPr>
      <w:r w:rsidRPr="001905C6">
        <w:rPr>
          <w:sz w:val="19"/>
          <w:szCs w:val="19"/>
        </w:rPr>
        <w:separator/>
      </w:r>
    </w:p>
  </w:endnote>
  <w:endnote w:type="continuationSeparator" w:id="0">
    <w:p w:rsidR="00A512B4" w:rsidRPr="001905C6" w:rsidRDefault="00A512B4">
      <w:pPr>
        <w:rPr>
          <w:sz w:val="19"/>
          <w:szCs w:val="19"/>
        </w:rPr>
      </w:pPr>
      <w:r w:rsidRPr="001905C6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1905C6" w:rsidRDefault="009C6F60" w:rsidP="00464003">
    <w:pPr>
      <w:pStyle w:val="a3"/>
      <w:framePr w:wrap="around" w:vAnchor="text" w:hAnchor="margin" w:xAlign="right" w:y="1"/>
      <w:rPr>
        <w:rStyle w:val="a4"/>
        <w:sz w:val="19"/>
        <w:szCs w:val="19"/>
      </w:rPr>
    </w:pPr>
    <w:r w:rsidRPr="001905C6">
      <w:rPr>
        <w:rStyle w:val="a4"/>
        <w:sz w:val="19"/>
        <w:szCs w:val="19"/>
      </w:rPr>
      <w:fldChar w:fldCharType="begin"/>
    </w:r>
    <w:r w:rsidR="00756333" w:rsidRPr="001905C6">
      <w:rPr>
        <w:rStyle w:val="a4"/>
        <w:sz w:val="19"/>
        <w:szCs w:val="19"/>
      </w:rPr>
      <w:instrText xml:space="preserve">PAGE  </w:instrText>
    </w:r>
    <w:r w:rsidRPr="001905C6">
      <w:rPr>
        <w:rStyle w:val="a4"/>
        <w:sz w:val="19"/>
        <w:szCs w:val="19"/>
      </w:rPr>
      <w:fldChar w:fldCharType="end"/>
    </w:r>
  </w:p>
  <w:p w:rsidR="00756333" w:rsidRPr="001905C6" w:rsidRDefault="00756333" w:rsidP="00C45EED">
    <w:pPr>
      <w:pStyle w:val="a3"/>
      <w:ind w:right="360"/>
      <w:rPr>
        <w:sz w:val="19"/>
        <w:szCs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1905C6" w:rsidRDefault="009C6F60" w:rsidP="00464003">
    <w:pPr>
      <w:pStyle w:val="a3"/>
      <w:framePr w:wrap="around" w:vAnchor="text" w:hAnchor="margin" w:xAlign="right" w:y="1"/>
      <w:rPr>
        <w:rStyle w:val="a4"/>
        <w:sz w:val="19"/>
        <w:szCs w:val="19"/>
      </w:rPr>
    </w:pPr>
    <w:r w:rsidRPr="001905C6">
      <w:rPr>
        <w:rStyle w:val="a4"/>
        <w:sz w:val="19"/>
        <w:szCs w:val="19"/>
      </w:rPr>
      <w:fldChar w:fldCharType="begin"/>
    </w:r>
    <w:r w:rsidR="00756333" w:rsidRPr="001905C6">
      <w:rPr>
        <w:rStyle w:val="a4"/>
        <w:sz w:val="19"/>
        <w:szCs w:val="19"/>
      </w:rPr>
      <w:instrText xml:space="preserve">PAGE  </w:instrText>
    </w:r>
    <w:r w:rsidRPr="001905C6">
      <w:rPr>
        <w:rStyle w:val="a4"/>
        <w:sz w:val="19"/>
        <w:szCs w:val="19"/>
      </w:rPr>
      <w:fldChar w:fldCharType="separate"/>
    </w:r>
    <w:r w:rsidR="008D3693">
      <w:rPr>
        <w:rStyle w:val="a4"/>
        <w:noProof/>
        <w:sz w:val="19"/>
        <w:szCs w:val="19"/>
      </w:rPr>
      <w:t>1</w:t>
    </w:r>
    <w:r w:rsidRPr="001905C6">
      <w:rPr>
        <w:rStyle w:val="a4"/>
        <w:sz w:val="19"/>
        <w:szCs w:val="19"/>
      </w:rPr>
      <w:fldChar w:fldCharType="end"/>
    </w:r>
  </w:p>
  <w:p w:rsidR="00756333" w:rsidRPr="001905C6" w:rsidRDefault="00756333" w:rsidP="00785697">
    <w:pPr>
      <w:pStyle w:val="a3"/>
      <w:ind w:right="360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B4" w:rsidRPr="001905C6" w:rsidRDefault="00A512B4">
      <w:pPr>
        <w:rPr>
          <w:sz w:val="19"/>
          <w:szCs w:val="19"/>
        </w:rPr>
      </w:pPr>
      <w:r w:rsidRPr="001905C6">
        <w:rPr>
          <w:sz w:val="19"/>
          <w:szCs w:val="19"/>
        </w:rPr>
        <w:separator/>
      </w:r>
    </w:p>
  </w:footnote>
  <w:footnote w:type="continuationSeparator" w:id="0">
    <w:p w:rsidR="00A512B4" w:rsidRPr="001905C6" w:rsidRDefault="00A512B4">
      <w:pPr>
        <w:rPr>
          <w:sz w:val="19"/>
          <w:szCs w:val="19"/>
        </w:rPr>
      </w:pPr>
      <w:r w:rsidRPr="001905C6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12492"/>
    <w:rsid w:val="00012EE6"/>
    <w:rsid w:val="00016779"/>
    <w:rsid w:val="0003432E"/>
    <w:rsid w:val="00077B6F"/>
    <w:rsid w:val="000B2A77"/>
    <w:rsid w:val="000C3970"/>
    <w:rsid w:val="000D2312"/>
    <w:rsid w:val="000E6D86"/>
    <w:rsid w:val="0012014B"/>
    <w:rsid w:val="00120FC6"/>
    <w:rsid w:val="00145C72"/>
    <w:rsid w:val="001905C6"/>
    <w:rsid w:val="001B1DC4"/>
    <w:rsid w:val="001C46F6"/>
    <w:rsid w:val="001C6699"/>
    <w:rsid w:val="001D6C01"/>
    <w:rsid w:val="002331E6"/>
    <w:rsid w:val="002452D2"/>
    <w:rsid w:val="002950B3"/>
    <w:rsid w:val="002A3D37"/>
    <w:rsid w:val="002B44A2"/>
    <w:rsid w:val="002C06B2"/>
    <w:rsid w:val="002D015F"/>
    <w:rsid w:val="002D5DDF"/>
    <w:rsid w:val="003040E1"/>
    <w:rsid w:val="00316477"/>
    <w:rsid w:val="003169E8"/>
    <w:rsid w:val="00362DF1"/>
    <w:rsid w:val="003746E9"/>
    <w:rsid w:val="0037740E"/>
    <w:rsid w:val="00377972"/>
    <w:rsid w:val="00383BD8"/>
    <w:rsid w:val="00383CB4"/>
    <w:rsid w:val="003932C2"/>
    <w:rsid w:val="003C507A"/>
    <w:rsid w:val="003D105D"/>
    <w:rsid w:val="0040326C"/>
    <w:rsid w:val="004159DB"/>
    <w:rsid w:val="00445364"/>
    <w:rsid w:val="004467E8"/>
    <w:rsid w:val="00452735"/>
    <w:rsid w:val="00464003"/>
    <w:rsid w:val="00470E56"/>
    <w:rsid w:val="0048319C"/>
    <w:rsid w:val="00484306"/>
    <w:rsid w:val="004C1B52"/>
    <w:rsid w:val="004C2786"/>
    <w:rsid w:val="004F0A84"/>
    <w:rsid w:val="005014E9"/>
    <w:rsid w:val="005145DD"/>
    <w:rsid w:val="00524C95"/>
    <w:rsid w:val="00545991"/>
    <w:rsid w:val="00565C21"/>
    <w:rsid w:val="005926FF"/>
    <w:rsid w:val="005A71B9"/>
    <w:rsid w:val="005B6AA6"/>
    <w:rsid w:val="005C5A74"/>
    <w:rsid w:val="005C6A30"/>
    <w:rsid w:val="005E5BD5"/>
    <w:rsid w:val="005F2CD7"/>
    <w:rsid w:val="005F6304"/>
    <w:rsid w:val="00600F52"/>
    <w:rsid w:val="00635FEE"/>
    <w:rsid w:val="00670067"/>
    <w:rsid w:val="00696CE2"/>
    <w:rsid w:val="006A1524"/>
    <w:rsid w:val="006A27A2"/>
    <w:rsid w:val="006A7449"/>
    <w:rsid w:val="006C0DFB"/>
    <w:rsid w:val="006C263E"/>
    <w:rsid w:val="006D2D00"/>
    <w:rsid w:val="006D30CD"/>
    <w:rsid w:val="006E1DC3"/>
    <w:rsid w:val="006F054C"/>
    <w:rsid w:val="00701EF3"/>
    <w:rsid w:val="00710648"/>
    <w:rsid w:val="00714470"/>
    <w:rsid w:val="00714E20"/>
    <w:rsid w:val="00716812"/>
    <w:rsid w:val="00716923"/>
    <w:rsid w:val="00756333"/>
    <w:rsid w:val="00785697"/>
    <w:rsid w:val="0078690A"/>
    <w:rsid w:val="007B3CBA"/>
    <w:rsid w:val="007B6FEF"/>
    <w:rsid w:val="007F7956"/>
    <w:rsid w:val="008101CE"/>
    <w:rsid w:val="008654E8"/>
    <w:rsid w:val="008B55CC"/>
    <w:rsid w:val="008D3693"/>
    <w:rsid w:val="008D7189"/>
    <w:rsid w:val="008E588C"/>
    <w:rsid w:val="00957AE4"/>
    <w:rsid w:val="009718D5"/>
    <w:rsid w:val="009811C5"/>
    <w:rsid w:val="009830D4"/>
    <w:rsid w:val="009831FA"/>
    <w:rsid w:val="00995EDC"/>
    <w:rsid w:val="009B2F22"/>
    <w:rsid w:val="009C6F60"/>
    <w:rsid w:val="00A07610"/>
    <w:rsid w:val="00A3583A"/>
    <w:rsid w:val="00A512B4"/>
    <w:rsid w:val="00A51C1D"/>
    <w:rsid w:val="00A54A63"/>
    <w:rsid w:val="00AB3509"/>
    <w:rsid w:val="00AC25F2"/>
    <w:rsid w:val="00AD3239"/>
    <w:rsid w:val="00B1662A"/>
    <w:rsid w:val="00B566DB"/>
    <w:rsid w:val="00B74E26"/>
    <w:rsid w:val="00B86015"/>
    <w:rsid w:val="00B9064A"/>
    <w:rsid w:val="00BB108E"/>
    <w:rsid w:val="00BB3EE1"/>
    <w:rsid w:val="00BC64EF"/>
    <w:rsid w:val="00BE3BE6"/>
    <w:rsid w:val="00C232E7"/>
    <w:rsid w:val="00C42B79"/>
    <w:rsid w:val="00C45EED"/>
    <w:rsid w:val="00C64E11"/>
    <w:rsid w:val="00C676BA"/>
    <w:rsid w:val="00C73030"/>
    <w:rsid w:val="00CD4585"/>
    <w:rsid w:val="00CF2C4A"/>
    <w:rsid w:val="00CF33D6"/>
    <w:rsid w:val="00D0210E"/>
    <w:rsid w:val="00D24F19"/>
    <w:rsid w:val="00D91709"/>
    <w:rsid w:val="00DA5846"/>
    <w:rsid w:val="00DE384C"/>
    <w:rsid w:val="00E138B3"/>
    <w:rsid w:val="00E37D1A"/>
    <w:rsid w:val="00E52E6A"/>
    <w:rsid w:val="00E5547E"/>
    <w:rsid w:val="00EA5D97"/>
    <w:rsid w:val="00EB075D"/>
    <w:rsid w:val="00EB6E22"/>
    <w:rsid w:val="00EC307D"/>
    <w:rsid w:val="00EC43DE"/>
    <w:rsid w:val="00ED0A60"/>
    <w:rsid w:val="00EE50ED"/>
    <w:rsid w:val="00EF6C3B"/>
    <w:rsid w:val="00F005FD"/>
    <w:rsid w:val="00F053AF"/>
    <w:rsid w:val="00F226C2"/>
    <w:rsid w:val="00F30E4F"/>
    <w:rsid w:val="00F43F8B"/>
    <w:rsid w:val="00F7301C"/>
    <w:rsid w:val="00F86DDC"/>
    <w:rsid w:val="00FA6EC2"/>
    <w:rsid w:val="00FC00F3"/>
    <w:rsid w:val="00FC0397"/>
    <w:rsid w:val="00FD4862"/>
    <w:rsid w:val="00FE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Maria</cp:lastModifiedBy>
  <cp:revision>6</cp:revision>
  <cp:lastPrinted>2014-12-18T06:08:00Z</cp:lastPrinted>
  <dcterms:created xsi:type="dcterms:W3CDTF">2014-12-17T10:54:00Z</dcterms:created>
  <dcterms:modified xsi:type="dcterms:W3CDTF">2014-12-18T09:32:00Z</dcterms:modified>
</cp:coreProperties>
</file>